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Analysis Dashboard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and interactive web application built with Streamlit for analyzing and visualizing case management data from an Excel file. This dashboard provides key insights into case volumes, resolution times, backlog trends, and performance metrics through a user-friendly interface.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Features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Interactive Dashboard</w:t>
      </w:r>
      <w:r w:rsidDel="00000000" w:rsidR="00000000" w:rsidRPr="00000000">
        <w:rPr>
          <w:rFonts w:ascii="Google Sans Text" w:cs="Google Sans Text" w:eastAsia="Google Sans Text" w:hAnsi="Google Sans Text"/>
          <w:color w:val="1b1c1d"/>
          <w:rtl w:val="0"/>
        </w:rPr>
        <w:t xml:space="preserve">: A clean, wide-layout interface for easy data exploration.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Flexible Time Frame Selection</w:t>
      </w:r>
      <w:r w:rsidDel="00000000" w:rsidR="00000000" w:rsidRPr="00000000">
        <w:rPr>
          <w:rFonts w:ascii="Google Sans Text" w:cs="Google Sans Text" w:eastAsia="Google Sans Text" w:hAnsi="Google Sans Text"/>
          <w:color w:val="1b1c1d"/>
          <w:rtl w:val="0"/>
        </w:rPr>
        <w:t xml:space="preserve">: Filter data by a custom date range or by a specific week.</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KPI Metrics</w:t>
      </w:r>
      <w:r w:rsidDel="00000000" w:rsidR="00000000" w:rsidRPr="00000000">
        <w:rPr>
          <w:rFonts w:ascii="Google Sans Text" w:cs="Google Sans Text" w:eastAsia="Google Sans Text" w:hAnsi="Google Sans Text"/>
          <w:color w:val="1b1c1d"/>
          <w:rtl w:val="0"/>
        </w:rPr>
        <w:t xml:space="preserve">: View high-level metrics for cases opened and closed within the selected period.</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Weekly Summaries</w:t>
      </w:r>
      <w:r w:rsidDel="00000000" w:rsidR="00000000" w:rsidRPr="00000000">
        <w:rPr>
          <w:rFonts w:ascii="Google Sans Text" w:cs="Google Sans Text" w:eastAsia="Google Sans Text" w:hAnsi="Google Sans Text"/>
          <w:color w:val="1b1c1d"/>
          <w:rtl w:val="0"/>
        </w:rPr>
        <w:t xml:space="preserve">: Get a quick overview of opened vs. closed cases on a weekly basis.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Breakdowns</w:t>
      </w:r>
      <w:r w:rsidDel="00000000" w:rsidR="00000000" w:rsidRPr="00000000">
        <w:rPr>
          <w:rFonts w:ascii="Google Sans Text" w:cs="Google Sans Text" w:eastAsia="Google Sans Text" w:hAnsi="Google Sans Text"/>
          <w:color w:val="1b1c1d"/>
          <w:rtl w:val="0"/>
        </w:rPr>
        <w:t xml:space="preserve">: Analyze opened and closed cases by Product Line and Case Reason using data tables and interactive pie charts.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Drilldown Analysis</w:t>
      </w:r>
      <w:r w:rsidDel="00000000" w:rsidR="00000000" w:rsidRPr="00000000">
        <w:rPr>
          <w:rFonts w:ascii="Google Sans Text" w:cs="Google Sans Text" w:eastAsia="Google Sans Text" w:hAnsi="Google Sans Text"/>
          <w:color w:val="1b1c1d"/>
          <w:rtl w:val="0"/>
        </w:rPr>
        <w:t xml:space="preserve">: Select a specific Product Line to see a further breakdown by Product Model, Case Reason, and Case Owner.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Queue Analysis</w:t>
      </w:r>
      <w:r w:rsidDel="00000000" w:rsidR="00000000" w:rsidRPr="00000000">
        <w:rPr>
          <w:rFonts w:ascii="Google Sans Text" w:cs="Google Sans Text" w:eastAsia="Google Sans Text" w:hAnsi="Google Sans Text"/>
          <w:color w:val="1b1c1d"/>
          <w:rtl w:val="0"/>
        </w:rPr>
        <w:t xml:space="preserve">: Isolate and analyze cases that are currently sitting in a support queue.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Year-to-Date (YTD) Analysis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Visualize long-term trends for Average Case Age and Average Resolution Time.</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Analyze the current open case backlog from the beginning of the year.</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and Chart Export</w:t>
      </w:r>
      <w:r w:rsidDel="00000000" w:rsidR="00000000" w:rsidRPr="00000000">
        <w:rPr>
          <w:rFonts w:ascii="Google Sans Text" w:cs="Google Sans Text" w:eastAsia="Google Sans Text" w:hAnsi="Google Sans Text"/>
          <w:color w:val="1b1c1d"/>
          <w:rtl w:val="0"/>
        </w:rPr>
        <w:t xml:space="preserve">: Every chart and graph has options to download the visualization as a PNG image and the underlying data as an Excel file.</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Setup and Installation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run this application on your local machine, please follow these steps.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Python 3.8 or newer.</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Clone the Repository: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Download the app.py and requirements.txt files and place them in the same project directory.</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Create a Virtual Environment (Recommended):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It's best practice to create a virtual environment to manage project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For Windows</w:t>
        <w:br w:type="textWrapping"/>
        <w:t xml:space="preserve">python -m venv venv</w:t>
        <w:br w:type="textWrapping"/>
        <w:t xml:space="preserve">venv\Scripts\activate</w:t>
        <w:br w:type="textWrapping"/>
        <w:br w:type="textWrapping"/>
        <w:t xml:space="preserve"># For macOS/Linux</w:t>
        <w:br w:type="textWrapping"/>
        <w:t xml:space="preserve">python3 -m venv venv</w:t>
        <w:br w:type="textWrapping"/>
        <w:t xml:space="preserve">source venv/bin/activate</w:t>
        <w:br w:type="textWrapping"/>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Install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Install all the required Python packages using the requirements.txt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pip install -r requirements.txt</w:t>
        <w:br w:type="textWrapping"/>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Run the Application</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Navigate to the project directory in your terminal.</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Run the following command: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streamlit run app.py</w:t>
        <w:br w:type="textWrapping"/>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Your web browser will automatically open a new tab with the running application.</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Use the Dashboard</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Upload Data</w:t>
      </w:r>
      <w:r w:rsidDel="00000000" w:rsidR="00000000" w:rsidRPr="00000000">
        <w:rPr>
          <w:rFonts w:ascii="Google Sans Text" w:cs="Google Sans Text" w:eastAsia="Google Sans Text" w:hAnsi="Google Sans Text"/>
          <w:color w:val="1b1c1d"/>
          <w:rtl w:val="0"/>
        </w:rPr>
        <w:t xml:space="preserve">: Click the "Browse files" button to upload your case report in .xlsx format.</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Time Frame</w:t>
      </w:r>
      <w:r w:rsidDel="00000000" w:rsidR="00000000" w:rsidRPr="00000000">
        <w:rPr>
          <w:rFonts w:ascii="Google Sans Text" w:cs="Google Sans Text" w:eastAsia="Google Sans Text" w:hAnsi="Google Sans Text"/>
          <w:color w:val="1b1c1d"/>
          <w:rtl w:val="0"/>
        </w:rPr>
        <w:t xml:space="preserve">: Use the sidebar on the left to filter the data. You can choose to filter by a specific </w:t>
      </w:r>
      <w:r w:rsidDel="00000000" w:rsidR="00000000" w:rsidRPr="00000000">
        <w:rPr>
          <w:rFonts w:ascii="Google Sans Text" w:cs="Google Sans Text" w:eastAsia="Google Sans Text" w:hAnsi="Google Sans Text"/>
          <w:b w:val="1"/>
          <w:color w:val="1b1c1d"/>
          <w:rtl w:val="0"/>
        </w:rPr>
        <w:t xml:space="preserve">Date Range</w:t>
      </w:r>
      <w:r w:rsidDel="00000000" w:rsidR="00000000" w:rsidRPr="00000000">
        <w:rPr>
          <w:rFonts w:ascii="Google Sans Text" w:cs="Google Sans Text" w:eastAsia="Google Sans Text" w:hAnsi="Google Sans Text"/>
          <w:color w:val="1b1c1d"/>
          <w:rtl w:val="0"/>
        </w:rPr>
        <w:t xml:space="preserve"> or by </w:t>
      </w:r>
      <w:r w:rsidDel="00000000" w:rsidR="00000000" w:rsidRPr="00000000">
        <w:rPr>
          <w:rFonts w:ascii="Google Sans Text" w:cs="Google Sans Text" w:eastAsia="Google Sans Text" w:hAnsi="Google Sans Text"/>
          <w:b w:val="1"/>
          <w:color w:val="1b1c1d"/>
          <w:rtl w:val="0"/>
        </w:rPr>
        <w:t xml:space="preserve">Week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Analyze</w:t>
      </w:r>
      <w:r w:rsidDel="00000000" w:rsidR="00000000" w:rsidRPr="00000000">
        <w:rPr>
          <w:rFonts w:ascii="Google Sans Text" w:cs="Google Sans Text" w:eastAsia="Google Sans Text" w:hAnsi="Google Sans Text"/>
          <w:color w:val="1b1c1d"/>
          <w:rtl w:val="0"/>
        </w:rPr>
        <w:t xml:space="preserve">: The dashboard will dynamically update to reflect the data within your selected time frame.</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Download</w:t>
      </w:r>
      <w:r w:rsidDel="00000000" w:rsidR="00000000" w:rsidRPr="00000000">
        <w:rPr>
          <w:rFonts w:ascii="Google Sans Text" w:cs="Google Sans Text" w:eastAsia="Google Sans Text" w:hAnsi="Google Sans Text"/>
          <w:color w:val="1b1c1d"/>
          <w:rtl w:val="0"/>
        </w:rPr>
        <w:t xml:space="preserve">: Use the "Download Chart" and "Download Data" buttons beneath any visualization to export it for your reports.</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Input Excel File Format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dashboard to function correctly, your uploaded Excel file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contain the following columns. The column names must be an exact match.</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Opened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date the case was created. The script assumes dayfirst=True format (e.g., DD/MM/YYYY).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current status of the case. The script specifically looks for statuses defined in the app's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primary product line associated with the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Case Last Modified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date the case was last updated. Required for resolution time and closed case calculations.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Case Reason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reason the case was opened.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Case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person or queue the case is assigned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specific model of the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Yes</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Note</w:t>
      </w:r>
      <w:r w:rsidDel="00000000" w:rsidR="00000000" w:rsidRPr="00000000">
        <w:rPr>
          <w:rFonts w:ascii="Google Sans Text" w:cs="Google Sans Text" w:eastAsia="Google Sans Text" w:hAnsi="Google Sans Text"/>
          <w:color w:val="1b1c1d"/>
          <w:rtl w:val="0"/>
        </w:rPr>
        <w:t xml:space="preserve">: The application's logic for "Open" and "Closed" cases is based on the OPEN_STATUSES and CLOSED_STATUSES lists defined at the top of app.py. You can edit these lists to match the specific status names used in your reports.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